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9F" w:rsidRDefault="00D6349F" w:rsidP="00D6349F">
      <w:pPr>
        <w:pStyle w:val="a4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Verdana" w:hAnsi="Verdana"/>
          <w:color w:val="0000CD"/>
          <w:sz w:val="27"/>
          <w:szCs w:val="27"/>
        </w:rPr>
        <w:t>Информационная безопасность несовершеннолетних.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По данным Центра Безопасного Интернета, в России по разным оценкам от 8 до 14 миллионов детей в возрасте до 14 лет активно пользуются Интернетом, что составляет 18%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интернет-аудитории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нашей страны. Столь же стремительно развивается рынок сотовой связи, все более популярным становится мобильный Интернет.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Больше половины пользователей сети в возрасте до 14 лет просматривают сайты с нежелательным содержимым: 39% детей посещают </w:t>
      </w:r>
      <w:proofErr w:type="spellStart"/>
      <w:r>
        <w:rPr>
          <w:rFonts w:ascii="Verdana" w:hAnsi="Verdana"/>
          <w:color w:val="000000"/>
          <w:sz w:val="17"/>
          <w:szCs w:val="17"/>
        </w:rPr>
        <w:t>порносайты</w:t>
      </w:r>
      <w:proofErr w:type="spellEnd"/>
      <w:r>
        <w:rPr>
          <w:rFonts w:ascii="Verdana" w:hAnsi="Verdana"/>
          <w:color w:val="000000"/>
          <w:sz w:val="17"/>
          <w:szCs w:val="17"/>
        </w:rPr>
        <w:t>, 19% наблюдают сцены насилия, 16% увлекаются азартными играми,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При этом 90% родителей считают, что полностью контролируют ресурсы, посещаемые ребенком в сети Интернет.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Как отмечает Уполномоченный при Президенте Р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 xml:space="preserve">Ф по правам ребенка, в настоящее время Россия занимает второе место в мире после США по распространению детской порнографии в Интернете. По данным МВД РФ, российские ресурсы поставляют на рынок около 30% мирового объема детской порнографии. За последние годы количество сайтов с детской порнографией увеличилось почти на треть, а объем </w:t>
      </w:r>
      <w:proofErr w:type="gramStart"/>
      <w:r>
        <w:rPr>
          <w:rFonts w:ascii="Verdana" w:hAnsi="Verdana"/>
          <w:color w:val="000000"/>
          <w:sz w:val="17"/>
          <w:szCs w:val="17"/>
        </w:rPr>
        <w:t>соответствующего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контента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вырос в 25 раз. В Интернете противоправные материалы такого рода предоставляют 300 млн. сайтов при среднемесячной посещаемости одной </w:t>
      </w:r>
      <w:proofErr w:type="spellStart"/>
      <w:r>
        <w:rPr>
          <w:rFonts w:ascii="Verdana" w:hAnsi="Verdana"/>
          <w:color w:val="000000"/>
          <w:sz w:val="17"/>
          <w:szCs w:val="17"/>
        </w:rPr>
        <w:t>веб-страницы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30 тыс. человек. Число конечных потребителей, регулярно покупающих </w:t>
      </w:r>
      <w:proofErr w:type="spellStart"/>
      <w:r>
        <w:rPr>
          <w:rFonts w:ascii="Verdana" w:hAnsi="Verdana"/>
          <w:color w:val="000000"/>
          <w:sz w:val="17"/>
          <w:szCs w:val="17"/>
        </w:rPr>
        <w:t>порнопродукцию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 участием детей, оценивается в 800 тыс. человек. 44% несовершеннолетних пользователей Интернета хотя бы раз подвергались в сети сексуальным домогательствам.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Распространение порнографии в Интернете – безусловно, наиболее значимая, но не единственная проблема, связанная с использованием Интернета несовершеннолетними. Угрозу представляют и экстремистские материалы, и иная опасная информация, которую дети бесконтрольно черпают из Интернета и могут использовать во вред себе и окружающим. Серьезной проблемой является игровая зависимость у детей и подростков, которая взвывает значительные психологические проблемы, трудно поддающиеся лечению.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Особо следует выделить проблему воздействия Интернета на формирование суицидальных склонностей у детей и подростков. Сегодня по общему числу суицидов Российская Федерация находится на шестом месте в мире - после Литвы, Кореи, Казахстана, </w:t>
      </w:r>
      <w:proofErr w:type="spellStart"/>
      <w:r>
        <w:rPr>
          <w:rFonts w:ascii="Verdana" w:hAnsi="Verdana"/>
          <w:color w:val="000000"/>
          <w:sz w:val="17"/>
          <w:szCs w:val="17"/>
        </w:rPr>
        <w:t>Беларуссии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Японии. Однако по количеству самоубий</w:t>
      </w:r>
      <w:proofErr w:type="gramStart"/>
      <w:r>
        <w:rPr>
          <w:rFonts w:ascii="Verdana" w:hAnsi="Verdana"/>
          <w:color w:val="000000"/>
          <w:sz w:val="17"/>
          <w:szCs w:val="17"/>
        </w:rPr>
        <w:t>ств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>ср</w:t>
      </w:r>
      <w:proofErr w:type="gramEnd"/>
      <w:r>
        <w:rPr>
          <w:rStyle w:val="a5"/>
          <w:rFonts w:ascii="Verdana" w:hAnsi="Verdana"/>
          <w:color w:val="000000"/>
          <w:sz w:val="17"/>
          <w:szCs w:val="17"/>
        </w:rPr>
        <w:t>еди подростков 15-19 лет Россия занимает первое место в Европе и одно из первых мест в мире.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 среднем в стране ежегодно кончают с собой более 200 детей и 1,5 тысяч подростков.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>
        <w:rPr>
          <w:rFonts w:ascii="Verdana" w:hAnsi="Verdana"/>
          <w:color w:val="000000"/>
          <w:sz w:val="17"/>
          <w:szCs w:val="17"/>
        </w:rPr>
        <w:t>медиа-услугах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 электронных СМИ – требование международного права (Рекомендации Европейского парламента и Совета ЕС от 20 декабря 2006 года о защите несовершеннолетних и человеческого достоинства в Интернете, Рекомендации </w:t>
      </w:r>
      <w:proofErr w:type="spellStart"/>
      <w:r>
        <w:rPr>
          <w:rFonts w:ascii="Verdana" w:hAnsi="Verdana"/>
          <w:color w:val="000000"/>
          <w:sz w:val="17"/>
          <w:szCs w:val="17"/>
        </w:rPr>
        <w:t>Rec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(2006) 12 Комитета министров государствам-членам Совета Европы по расширению возможностей детей в новой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информационно-коммуникационной среде от 27 сентября 2006 года и др.).</w:t>
      </w:r>
      <w:proofErr w:type="gramEnd"/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Международные стандарты в области информационной безопасности детей нашли отражение и в российском законодательстве: статья 51 Закона РФ «</w:t>
      </w:r>
      <w:hyperlink r:id="rId4" w:tooltip="Об образовании" w:history="1">
        <w:r>
          <w:rPr>
            <w:rStyle w:val="a6"/>
            <w:rFonts w:ascii="Verdana" w:hAnsi="Verdana"/>
            <w:color w:val="DC3700"/>
            <w:sz w:val="17"/>
            <w:szCs w:val="17"/>
          </w:rPr>
          <w:t>Об образовании</w:t>
        </w:r>
      </w:hyperlink>
      <w:r>
        <w:rPr>
          <w:rFonts w:ascii="Verdana" w:hAnsi="Verdana"/>
          <w:color w:val="000000"/>
          <w:sz w:val="17"/>
          <w:szCs w:val="17"/>
        </w:rPr>
        <w:t>», Федеральный закон от 25 июля 2012 года № 114-ФЗ «</w:t>
      </w:r>
      <w:hyperlink r:id="rId5" w:tooltip="О противодействии экстремистской деятельности" w:history="1">
        <w:r>
          <w:rPr>
            <w:rStyle w:val="a6"/>
            <w:rFonts w:ascii="Verdana" w:hAnsi="Verdana"/>
            <w:color w:val="DC3700"/>
            <w:sz w:val="17"/>
            <w:szCs w:val="17"/>
          </w:rPr>
          <w:t>О противодействии экстремистской деятельности</w:t>
        </w:r>
      </w:hyperlink>
      <w:r>
        <w:rPr>
          <w:rFonts w:ascii="Verdana" w:hAnsi="Verdana"/>
          <w:color w:val="000000"/>
          <w:sz w:val="17"/>
          <w:szCs w:val="17"/>
        </w:rPr>
        <w:t>», Федеральный закон от 24 июля 1998 года № 124-ФЗ «</w:t>
      </w:r>
      <w:hyperlink r:id="rId6" w:tooltip="Об основных гарантиях прав ребенка в Российской Федерации" w:history="1">
        <w:r>
          <w:rPr>
            <w:rStyle w:val="a6"/>
            <w:rFonts w:ascii="Verdana" w:hAnsi="Verdana"/>
            <w:color w:val="DC3700"/>
            <w:sz w:val="17"/>
            <w:szCs w:val="17"/>
          </w:rPr>
          <w:t>Об основных гарантиях прав ребенка в Российской Федерации</w:t>
        </w:r>
      </w:hyperlink>
      <w:r>
        <w:rPr>
          <w:rFonts w:ascii="Verdana" w:hAnsi="Verdana"/>
          <w:color w:val="000000"/>
          <w:sz w:val="17"/>
          <w:szCs w:val="17"/>
        </w:rPr>
        <w:t>».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>
        <w:rPr>
          <w:rStyle w:val="a5"/>
          <w:rFonts w:ascii="Verdana" w:hAnsi="Verdana"/>
          <w:color w:val="000000"/>
          <w:sz w:val="17"/>
          <w:szCs w:val="17"/>
        </w:rPr>
        <w:t>медиа-услугах</w:t>
      </w:r>
      <w:proofErr w:type="spellEnd"/>
      <w:r>
        <w:rPr>
          <w:rStyle w:val="a5"/>
          <w:rFonts w:ascii="Verdana" w:hAnsi="Verdana"/>
          <w:color w:val="000000"/>
          <w:sz w:val="17"/>
          <w:szCs w:val="17"/>
        </w:rPr>
        <w:t xml:space="preserve"> и электронных СМИ – 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</w:t>
      </w:r>
      <w:hyperlink r:id="rId7" w:history="1">
        <w:r>
          <w:rPr>
            <w:rStyle w:val="a6"/>
            <w:rFonts w:ascii="Verdana" w:hAnsi="Verdana"/>
            <w:color w:val="DC3700"/>
            <w:sz w:val="17"/>
            <w:szCs w:val="17"/>
          </w:rPr>
          <w:t> </w:t>
        </w:r>
        <w:proofErr w:type="gramStart"/>
        <w:r>
          <w:rPr>
            <w:rStyle w:val="a6"/>
            <w:rFonts w:ascii="Verdana" w:hAnsi="Verdana"/>
            <w:color w:val="DC3700"/>
            <w:sz w:val="17"/>
            <w:szCs w:val="17"/>
          </w:rPr>
          <w:t>Федеральный закон Российской Федерации № 436-ФЗ от 29 декабря 2010 года "О защите детей от информации, причиняющей вред их здоровью и развитию"</w:t>
        </w:r>
      </w:hyperlink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a5"/>
          <w:rFonts w:ascii="Verdana" w:hAnsi="Verdana"/>
          <w:color w:val="000000"/>
          <w:sz w:val="17"/>
          <w:szCs w:val="17"/>
        </w:rPr>
        <w:t xml:space="preserve">устанавливает правила </w:t>
      </w:r>
      <w:proofErr w:type="spellStart"/>
      <w:r>
        <w:rPr>
          <w:rStyle w:val="a5"/>
          <w:rFonts w:ascii="Verdana" w:hAnsi="Verdana"/>
          <w:color w:val="000000"/>
          <w:sz w:val="17"/>
          <w:szCs w:val="17"/>
        </w:rPr>
        <w:t>медиа-безопасности</w:t>
      </w:r>
      <w:proofErr w:type="spellEnd"/>
      <w:r>
        <w:rPr>
          <w:rStyle w:val="a5"/>
          <w:rFonts w:ascii="Verdana" w:hAnsi="Verdana"/>
          <w:color w:val="000000"/>
          <w:sz w:val="17"/>
          <w:szCs w:val="17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>
        <w:rPr>
          <w:rStyle w:val="a5"/>
          <w:rFonts w:ascii="Verdana" w:hAnsi="Verdana"/>
          <w:color w:val="000000"/>
          <w:sz w:val="17"/>
          <w:szCs w:val="17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Закон разделяет информацию на 2 категории: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</w:t>
      </w:r>
      <w:proofErr w:type="gramStart"/>
      <w:r>
        <w:rPr>
          <w:rFonts w:ascii="Verdana" w:hAnsi="Verdana"/>
          <w:color w:val="000000"/>
          <w:sz w:val="17"/>
          <w:szCs w:val="17"/>
        </w:rPr>
        <w:t>запрещенная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для распространения среди детей: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1) </w:t>
      </w:r>
      <w:proofErr w:type="gramStart"/>
      <w:r>
        <w:rPr>
          <w:rFonts w:ascii="Verdana" w:hAnsi="Verdana"/>
          <w:color w:val="000000"/>
          <w:sz w:val="17"/>
          <w:szCs w:val="17"/>
        </w:rPr>
        <w:t>побуждающая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детей к причинению вреда здоровью, самоубийству;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2) </w:t>
      </w:r>
      <w:proofErr w:type="gramStart"/>
      <w:r>
        <w:rPr>
          <w:rFonts w:ascii="Verdana" w:hAnsi="Verdana"/>
          <w:color w:val="000000"/>
          <w:sz w:val="17"/>
          <w:szCs w:val="17"/>
        </w:rPr>
        <w:t>способная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вызвать желание употребить наркотики, табак, алкоголь, принять участие в азартных играх, заниматься проституцией, бродяжничеством или попрошайничеством;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4) содержащая нецензурную брань;</w:t>
      </w:r>
      <w:proofErr w:type="gramEnd"/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порнография;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информация, распространение которой среди детей определенных возрастных категорий ограничено.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изображение или описание жестокости, физического и (или) психического насилия, преступления или иного антиобщественного действия;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вызывающая у детей страх, ужас или панику, в том числе представляемая в виде изображения или описания смерти, заболевания, самоубийства, аварии или катастрофы и (или) их последствий;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изображения или описания половых отношений между мужчиной и женщиной;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4) </w:t>
      </w:r>
      <w:proofErr w:type="gramStart"/>
      <w:r>
        <w:rPr>
          <w:rFonts w:ascii="Verdana" w:hAnsi="Verdana"/>
          <w:color w:val="000000"/>
          <w:sz w:val="17"/>
          <w:szCs w:val="17"/>
        </w:rPr>
        <w:t>содержащая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бранные слова и выражения, не относящиеся к нецензурной брани.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      В соответствии с видами этой информации осуществляется ее классификация (для детей, не достигших возраста 6 лет; достигших 6 лет; достигших 12 лет; достигших 16 лет; и информационная продукция, запрещенная для детей), и присваивается знак информационной продукции (0+, 6+, 12+, 16+, 18+).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Классифицировать информационную продукцию может как производитель, так и ее распространитель.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Каждый выпуск периодического печатного издания, каждая копия аудио-, виде</w:t>
      </w:r>
      <w:proofErr w:type="gramStart"/>
      <w:r>
        <w:rPr>
          <w:rFonts w:ascii="Verdana" w:hAnsi="Verdana"/>
          <w:color w:val="000000"/>
          <w:sz w:val="17"/>
          <w:szCs w:val="17"/>
        </w:rPr>
        <w:t>о-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или </w:t>
      </w:r>
      <w:proofErr w:type="spellStart"/>
      <w:r>
        <w:rPr>
          <w:rFonts w:ascii="Verdana" w:hAnsi="Verdana"/>
          <w:color w:val="000000"/>
          <w:sz w:val="17"/>
          <w:szCs w:val="17"/>
        </w:rPr>
        <w:t>кинохроникальной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программы должны содержать знак информационной продукции, а при демонстрации </w:t>
      </w:r>
      <w:proofErr w:type="spellStart"/>
      <w:r>
        <w:rPr>
          <w:rFonts w:ascii="Verdana" w:hAnsi="Verdana"/>
          <w:color w:val="000000"/>
          <w:sz w:val="17"/>
          <w:szCs w:val="17"/>
        </w:rPr>
        <w:t>кинохроникальных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Указанный знак также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Кроме того, законом устанавливается время трансляции в радио и теле эфире программ, содержащих информацию, ограниченную или запрещенной для детей.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Дополнительные требования к печатной продукции с информацией 18+ (в запечатанном виде) и: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запрет к ее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запрет к привлечению детей для распространения этой информации.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Законом предусмотрено, что может проводиться экспертиза информационной продукции. Для этих целей создаются эксперты или экспертные организации. Сведения о них имеются в реестре, с которыми могут ознакомиться все пользователи сети Интернет.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оборотом информационной продукции: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Государственный: </w:t>
      </w:r>
      <w:proofErr w:type="spellStart"/>
      <w:r>
        <w:rPr>
          <w:rFonts w:ascii="Verdana" w:hAnsi="Verdana"/>
          <w:color w:val="000000"/>
          <w:sz w:val="17"/>
          <w:szCs w:val="17"/>
        </w:rPr>
        <w:t>Роскомнадзор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(за сетью Интернет), ФАС (федеральная антимонопольная служба за рекламой), </w:t>
      </w:r>
      <w:proofErr w:type="spellStart"/>
      <w:r>
        <w:rPr>
          <w:rFonts w:ascii="Verdana" w:hAnsi="Verdana"/>
          <w:color w:val="000000"/>
          <w:sz w:val="17"/>
          <w:szCs w:val="17"/>
        </w:rPr>
        <w:t>Роспотребнадзор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части защиты прав потребителей, Минкультуры (его территориальные органы) – театрально-зрелищные мероприятия.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Общественный</w:t>
      </w:r>
      <w:proofErr w:type="gramEnd"/>
      <w:r>
        <w:rPr>
          <w:rFonts w:ascii="Verdana" w:hAnsi="Verdana"/>
          <w:color w:val="000000"/>
          <w:sz w:val="17"/>
          <w:szCs w:val="17"/>
        </w:rPr>
        <w:t>: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Ответственность: административная (14.3 – нарушение законодательства о рекламе – реклама размещения алкогольной продукции), ст. 6.17 – нарушение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8" w:history="1">
        <w:r>
          <w:rPr>
            <w:rStyle w:val="a6"/>
            <w:rFonts w:ascii="Verdana" w:hAnsi="Verdana"/>
            <w:color w:val="DC3700"/>
            <w:sz w:val="17"/>
            <w:szCs w:val="17"/>
          </w:rPr>
          <w:t>законодательства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Российской Федерации о защите детей от информации, причиняющей вред их здоровью и (или) развитию, 14.5 продажа товара потребителю без соответствующей информации (без знаков на компьютерных играх), 14.15 </w:t>
      </w:r>
      <w:proofErr w:type="spellStart"/>
      <w:r>
        <w:rPr>
          <w:rFonts w:ascii="Verdana" w:hAnsi="Verdana"/>
          <w:color w:val="000000"/>
          <w:sz w:val="17"/>
          <w:szCs w:val="17"/>
        </w:rPr>
        <w:t>КоАП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РФ.</w:t>
      </w:r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Уголовная (ст. 242 УК РФ Незаконные изготовление и оборот порнографических материалов или предметов, ст. 242.1 УК РФ Изготовление и оборот материалов или предметов с порнографическими изображениями несовершеннолетних, ст. 242.2.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УК РФ использование несовершеннолетнего в целях изготовления порнографических материалов или предметов).</w:t>
      </w:r>
      <w:proofErr w:type="gramEnd"/>
    </w:p>
    <w:p w:rsidR="00D6349F" w:rsidRDefault="00D6349F" w:rsidP="00D6349F">
      <w:pPr>
        <w:pStyle w:val="a4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hyperlink r:id="rId9" w:history="1">
        <w:proofErr w:type="gramStart"/>
        <w:r>
          <w:rPr>
            <w:rStyle w:val="a6"/>
            <w:rFonts w:ascii="Verdana" w:hAnsi="Verdana"/>
            <w:color w:val="DC3700"/>
            <w:sz w:val="17"/>
            <w:szCs w:val="17"/>
          </w:rPr>
  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>
        <w:rPr>
          <w:rStyle w:val="a5"/>
          <w:rFonts w:ascii="Verdana" w:hAnsi="Verdana"/>
          <w:color w:val="000000"/>
          <w:sz w:val="17"/>
          <w:szCs w:val="17"/>
        </w:rPr>
        <w:t>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</w:t>
      </w:r>
      <w:proofErr w:type="gramEnd"/>
      <w:r>
        <w:rPr>
          <w:rStyle w:val="a5"/>
          <w:rFonts w:ascii="Verdana" w:hAnsi="Verdana"/>
          <w:color w:val="000000"/>
          <w:sz w:val="17"/>
          <w:szCs w:val="17"/>
        </w:rPr>
        <w:t xml:space="preserve"> в ребенке порочные наклонности, сформировать у ребенка искаженную картину мира и неправильные жизненные установки.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>
        <w:rPr>
          <w:rStyle w:val="a5"/>
          <w:rFonts w:ascii="Verdana" w:hAnsi="Verdana"/>
          <w:color w:val="000000"/>
          <w:sz w:val="17"/>
          <w:szCs w:val="17"/>
        </w:rPr>
        <w:t>о-</w:t>
      </w:r>
      <w:proofErr w:type="gramEnd"/>
      <w:r>
        <w:rPr>
          <w:rStyle w:val="a5"/>
          <w:rFonts w:ascii="Verdana" w:hAnsi="Verdana"/>
          <w:color w:val="000000"/>
          <w:sz w:val="17"/>
          <w:szCs w:val="17"/>
        </w:rPr>
        <w:t xml:space="preserve"> или </w:t>
      </w:r>
      <w:proofErr w:type="spellStart"/>
      <w:r>
        <w:rPr>
          <w:rStyle w:val="a5"/>
          <w:rFonts w:ascii="Verdana" w:hAnsi="Verdana"/>
          <w:color w:val="000000"/>
          <w:sz w:val="17"/>
          <w:szCs w:val="17"/>
        </w:rPr>
        <w:t>кинохроникальной</w:t>
      </w:r>
      <w:proofErr w:type="spellEnd"/>
      <w:r>
        <w:rPr>
          <w:rStyle w:val="a5"/>
          <w:rFonts w:ascii="Verdana" w:hAnsi="Verdana"/>
          <w:color w:val="000000"/>
          <w:sz w:val="17"/>
          <w:szCs w:val="17"/>
        </w:rPr>
        <w:t xml:space="preserve"> программы должны содержать знак информационной продукции, а при демонстрации </w:t>
      </w:r>
      <w:proofErr w:type="spellStart"/>
      <w:r>
        <w:rPr>
          <w:rStyle w:val="a5"/>
          <w:rFonts w:ascii="Verdana" w:hAnsi="Verdana"/>
          <w:color w:val="000000"/>
          <w:sz w:val="17"/>
          <w:szCs w:val="17"/>
        </w:rPr>
        <w:t>кинохроникальных</w:t>
      </w:r>
      <w:proofErr w:type="spellEnd"/>
      <w:r>
        <w:rPr>
          <w:rStyle w:val="a5"/>
          <w:rFonts w:ascii="Verdana" w:hAnsi="Verdana"/>
          <w:color w:val="000000"/>
          <w:sz w:val="17"/>
          <w:szCs w:val="17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 образовательных организациях.      </w:t>
      </w:r>
    </w:p>
    <w:p w:rsidR="001E175A" w:rsidRPr="00D6349F" w:rsidRDefault="001E175A" w:rsidP="00D634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175A" w:rsidRPr="00D6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49F"/>
    <w:rsid w:val="001E175A"/>
    <w:rsid w:val="00D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4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6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349F"/>
    <w:rPr>
      <w:b/>
      <w:bCs/>
    </w:rPr>
  </w:style>
  <w:style w:type="character" w:customStyle="1" w:styleId="apple-converted-space">
    <w:name w:val="apple-converted-space"/>
    <w:basedOn w:val="a0"/>
    <w:rsid w:val="00D6349F"/>
  </w:style>
  <w:style w:type="character" w:styleId="a6">
    <w:name w:val="Hyperlink"/>
    <w:basedOn w:val="a0"/>
    <w:uiPriority w:val="99"/>
    <w:semiHidden/>
    <w:unhideWhenUsed/>
    <w:rsid w:val="00D63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3332C77D8D92A0C4D842159222E66CA0F44EA401A29367750609EA6XBr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44.ru/images/stories/1/onoZyu_u__oo_noou__oZo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sk.bezformata.ru/word/ob-osnovnih-garantiyah-prav-rebenka-v-rossijskoj-federatcii/793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.bezformata.ru/word/o-protivodejstvii-ekstremistskoj-deyatelnosti/670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rkutsk.bezformata.ru/word/ob-obrazovanii/8031/" TargetMode="External"/><Relationship Id="rId9" Type="http://schemas.openxmlformats.org/officeDocument/2006/relationships/hyperlink" Target="http://www.school44.ru/images/stories/1/CazY_Az_ZAEEAEA_CAA_AE_21_Aae_201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9367</Characters>
  <Application>Microsoft Office Word</Application>
  <DocSecurity>0</DocSecurity>
  <Lines>78</Lines>
  <Paragraphs>21</Paragraphs>
  <ScaleCrop>false</ScaleCrop>
  <Company>Home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2014-08-09T05:40:00Z</dcterms:created>
  <dcterms:modified xsi:type="dcterms:W3CDTF">2014-08-09T05:40:00Z</dcterms:modified>
</cp:coreProperties>
</file>